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E8" w:rsidRDefault="009D18E8" w:rsidP="009D18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72"/>
          <w:szCs w:val="72"/>
        </w:rPr>
        <w:t>Parallel Structure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Sentence elements that are alike in function should also be alike in construction.  These elements should be in the same grammatical form so that they are </w:t>
      </w:r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>parallel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Using parallel structure in your writing will help with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               1)  </w:t>
      </w:r>
      <w:proofErr w:type="gram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economy</w:t>
      </w:r>
      <w:proofErr w:type="gramEnd"/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   2) clarity        3) equality          4) delight.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Here are some examples of parallel elements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FE5CDCC" wp14:editId="2E150698">
            <wp:extent cx="5511800" cy="1358900"/>
            <wp:effectExtent l="0" t="0" r="0" b="0"/>
            <wp:docPr id="1" name="Picture 1" descr="http://www.towson.edu/ows/modulePARALL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wson.edu/ows/modulePARALLE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These elements, on the other hand, are not parallel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7AAB5E1" wp14:editId="6B106F92">
            <wp:extent cx="6070600" cy="952500"/>
            <wp:effectExtent l="0" t="0" r="6350" b="0"/>
            <wp:docPr id="2" name="Picture 2" descr="http://www.towson.edu/ows/modulePARALL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wson.edu/ows/modulePARALLE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Used in a sentence, they create a jarring effect and produce writing with unclear emphasis and meaning.  We call such an error "faulty parallelism."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Writers generally use parallelism as a technique in the following five ways.</w:t>
      </w:r>
    </w:p>
    <w:bookmarkStart w:id="1" w:name="modulePARALLELcoordinateconjunctions"/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511B" wp14:editId="3D356262">
                <wp:simplePos x="0" y="0"/>
                <wp:positionH relativeFrom="column">
                  <wp:posOffset>4124325</wp:posOffset>
                </wp:positionH>
                <wp:positionV relativeFrom="paragraph">
                  <wp:posOffset>145415</wp:posOffset>
                </wp:positionV>
                <wp:extent cx="2374265" cy="6858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E8" w:rsidRPr="009D18E8" w:rsidRDefault="009D18E8" w:rsidP="009D18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18E8">
                              <w:rPr>
                                <w:b/>
                              </w:rPr>
                              <w:t>Coordinating Conjunctions:</w:t>
                            </w:r>
                          </w:p>
                          <w:p w:rsidR="009D18E8" w:rsidRDefault="009D18E8" w:rsidP="009D18E8">
                            <w:pPr>
                              <w:jc w:val="center"/>
                            </w:pPr>
                            <w:r>
                              <w:t xml:space="preserve">And,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>, But, Nor, Yet, So,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11.45pt;width:186.95pt;height:5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2RJQIAAEYEAAAOAAAAZHJzL2Uyb0RvYy54bWysU9tuGyEQfa/Uf0C817ve+JaV11Hq1FWl&#10;9CIl/QDMsl5UYChg77pfn4F1HCttX6rygBhmOJw5M7O86bUiB+G8BFPR8SinRBgOtTS7in5/3Lxb&#10;UOIDMzVTYERFj8LTm9XbN8vOlqKAFlQtHEEQ48vOVrQNwZZZ5nkrNPMjsMKgswGnWUDT7bLasQ7R&#10;tcqKPJ9lHbjaOuDCe7y9G5x0lfCbRvDwtWm8CERVFLmFtLu0b+OerZas3DlmW8lPNNg/sNBMGvz0&#10;DHXHAiN7J3+D0pI78NCEEQedQdNILlIOmM04f5XNQ8usSLmgON6eZfL/D5Z/OXxzRNYVvcrnlBim&#10;sUiPog/kPfSkiPp01pcY9mAxMPR4jXVOuXp7D/yHJwbWLTM7cescdK1gNfIbx5fZxdMBx0eQbfcZ&#10;avyG7QMkoL5xOoqHchBExzodz7WJVDheFlfzSTGbUsLRN1tMF3kqXsbK59fW+fBRgCbxUFGHtU/o&#10;7HDvQ2TDyueQ+JkHJeuNVCoZbrddK0cODPtkk1ZK4FWYMqSr6PW0mA4C/BUiT+tPEFoGbHgldUUx&#10;BVwxiJVRtg+mTufApBrOSFmZk45RukHE0G97DIzibqE+oqIOhsbGQcRDC+4XJR02dUX9zz1zghL1&#10;yWBVrseTSZyCZEym8wINd+nZXnqY4QhV0UDJcFyHNDmRr4FbrF4jk7AvTE5csVmT3qfBitNwaaeo&#10;l/FfPQEAAP//AwBQSwMEFAAGAAgAAAAhAKQCwuTgAAAACwEAAA8AAABkcnMvZG93bnJldi54bWxM&#10;j8tuwjAQRfeV+g/WVOqu2ISHmjQOqpDYsGuKWpYmnsaGeBzFBsLf16za3Yzm6M655Wp0HbvgEKwn&#10;CdOJAIbUeG2plbD73Ly8AgtRkVadJ5RwwwCr6vGhVIX2V/rASx1blkIoFEqCibEvOA+NQafCxPdI&#10;6fbjB6diWoeW60FdU7jreCbEkjtlKX0wqse1weZUn52EcJpuFt/+uDP77c3Ux739stu1lM9P4/sb&#10;sIhj/IPhrp/UoUpOB38mHVgnYTnPFwmVkGU5sDsgstkc2CFNM5EDr0r+v0P1CwAA//8DAFBLAQIt&#10;ABQABgAIAAAAIQC2gziS/gAAAOEBAAATAAAAAAAAAAAAAAAAAAAAAABbQ29udGVudF9UeXBlc10u&#10;eG1sUEsBAi0AFAAGAAgAAAAhADj9If/WAAAAlAEAAAsAAAAAAAAAAAAAAAAALwEAAF9yZWxzLy5y&#10;ZWxzUEsBAi0AFAAGAAgAAAAhAGIkjZElAgAARgQAAA4AAAAAAAAAAAAAAAAALgIAAGRycy9lMm9E&#10;b2MueG1sUEsBAi0AFAAGAAgAAAAhAKQCwuTgAAAACwEAAA8AAAAAAAAAAAAAAAAAfwQAAGRycy9k&#10;b3ducmV2LnhtbFBLBQYAAAAABAAEAPMAAACMBQAAAAA=&#10;">
                <v:textbox>
                  <w:txbxContent>
                    <w:p w:rsidR="009D18E8" w:rsidRPr="009D18E8" w:rsidRDefault="009D18E8" w:rsidP="009D18E8">
                      <w:pPr>
                        <w:jc w:val="center"/>
                        <w:rPr>
                          <w:b/>
                        </w:rPr>
                      </w:pPr>
                      <w:r w:rsidRPr="009D18E8">
                        <w:rPr>
                          <w:b/>
                        </w:rPr>
                        <w:t>Coordinating Conjunctions:</w:t>
                      </w:r>
                    </w:p>
                    <w:p w:rsidR="009D18E8" w:rsidRDefault="009D18E8" w:rsidP="009D18E8">
                      <w:pPr>
                        <w:jc w:val="center"/>
                      </w:pPr>
                      <w:r>
                        <w:t xml:space="preserve">And,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>, But, Nor, Yet, So, For</w:t>
                      </w:r>
                    </w:p>
                  </w:txbxContent>
                </v:textbox>
              </v:shape>
            </w:pict>
          </mc:Fallback>
        </mc:AlternateConten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1.</w:t>
      </w:r>
      <w:bookmarkEnd w:id="1"/>
      <w:r w:rsidRPr="009D18E8">
        <w:rPr>
          <w:rFonts w:ascii="Arial" w:eastAsia="Times New Roman" w:hAnsi="Arial" w:cs="Arial"/>
          <w:color w:val="000000"/>
          <w:sz w:val="18"/>
          <w:szCs w:val="18"/>
        </w:rPr>
        <w:t>  </w:t>
      </w:r>
      <w:proofErr w:type="gram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With</w:t>
      </w:r>
      <w:proofErr w:type="gramEnd"/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elements joined by </w:t>
      </w:r>
      <w:r w:rsidRPr="009D18E8">
        <w:rPr>
          <w:rFonts w:ascii="Arial" w:eastAsia="Times New Roman" w:hAnsi="Arial" w:cs="Arial"/>
          <w:sz w:val="18"/>
          <w:szCs w:val="18"/>
        </w:rPr>
        <w:t>coordinating conjunctions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, especially 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and, but,</w:t>
      </w:r>
      <w:r w:rsidRPr="009D18E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and 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or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   Examples of parallel </w:t>
      </w:r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>words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70953763" wp14:editId="277ABAD7">
            <wp:extent cx="4019550" cy="1753206"/>
            <wp:effectExtent l="0" t="0" r="0" b="0"/>
            <wp:docPr id="3" name="Picture 3" descr="http://www.towson.edu/ows/modulePARALL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wson.edu/ows/modulePARALLEL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980" cy="175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 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 Examples of parallel </w:t>
      </w:r>
      <w:hyperlink r:id="rId8" w:anchor="Phrases" w:history="1">
        <w:r w:rsidRPr="009D18E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phrases</w:t>
        </w:r>
      </w:hyperlink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D18E8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2A5E96E9" wp14:editId="09D02318">
            <wp:extent cx="5124450" cy="2047875"/>
            <wp:effectExtent l="0" t="0" r="0" b="9525"/>
            <wp:docPr id="4" name="Picture 4" descr="http://www.towson.edu/ows/modulePARALLE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wson.edu/ows/modulePARALLEL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429" cy="204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 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 Examples of parallel </w:t>
      </w:r>
      <w:hyperlink r:id="rId10" w:anchor="Clauses" w:history="1">
        <w:r w:rsidRPr="009D18E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clauses</w:t>
        </w:r>
      </w:hyperlink>
      <w:r w:rsidRPr="009D18E8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341130CD" wp14:editId="1289ECA9">
            <wp:extent cx="5372100" cy="2137033"/>
            <wp:effectExtent l="0" t="0" r="0" b="0"/>
            <wp:docPr id="5" name="Picture 5" descr="http://www.towson.edu/ows/modulePARALLE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wson.edu/ows/modulePARALLEL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530" cy="213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 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The examples below show how to repair faulty parallelism.</w:t>
      </w:r>
    </w:p>
    <w:p w:rsidR="009D18E8" w:rsidRPr="009D18E8" w:rsidRDefault="009D18E8" w:rsidP="009D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Example</w:t>
      </w: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  </w:t>
      </w:r>
      <w:r w:rsidRPr="009D18E8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1AD7F63B" wp14:editId="6A0E03A8">
            <wp:extent cx="5892800" cy="1130300"/>
            <wp:effectExtent l="0" t="0" r="0" b="0"/>
            <wp:docPr id="6" name="Picture 6" descr="http://www.towson.edu/ows/modulePARALLE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wson.edu/ows/modulePARALLEL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Example #2</w:t>
      </w:r>
      <w:r w:rsidRPr="009D18E8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10E51002" wp14:editId="3EA3C5A3">
            <wp:extent cx="5334000" cy="1143000"/>
            <wp:effectExtent l="0" t="0" r="0" b="0"/>
            <wp:docPr id="7" name="Picture 7" descr="http://www.towson.edu/ows/modulePARALLE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wson.edu/ows/modulePARALLEL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pStyle w:val="NormalWeb"/>
        <w:rPr>
          <w:rFonts w:ascii="Arial" w:eastAsia="Times New Roman" w:hAnsi="Arial" w:cs="Arial"/>
          <w:b/>
          <w:color w:val="000000"/>
          <w:kern w:val="36"/>
          <w:sz w:val="18"/>
          <w:szCs w:val="18"/>
        </w:rPr>
      </w:pPr>
      <w:r w:rsidRPr="009D18E8">
        <w:rPr>
          <w:rFonts w:ascii="Arial" w:eastAsia="Times New Roman" w:hAnsi="Arial" w:cs="Arial"/>
          <w:b/>
          <w:color w:val="000000"/>
          <w:kern w:val="36"/>
          <w:sz w:val="18"/>
          <w:szCs w:val="18"/>
        </w:rPr>
        <w:lastRenderedPageBreak/>
        <w:t>Sentence</w:t>
      </w:r>
      <w:r>
        <w:rPr>
          <w:rFonts w:ascii="Arial" w:eastAsia="Times New Roman" w:hAnsi="Arial" w:cs="Arial"/>
          <w:b/>
          <w:color w:val="000000"/>
          <w:kern w:val="36"/>
          <w:sz w:val="18"/>
          <w:szCs w:val="18"/>
        </w:rPr>
        <w:t xml:space="preserve"> Parallel Structure - Exercise 1</w:t>
      </w:r>
    </w:p>
    <w:p w:rsidR="009D18E8" w:rsidRPr="009D18E8" w:rsidRDefault="009D18E8" w:rsidP="009D18E8">
      <w:pPr>
        <w:pStyle w:val="NormalWeb"/>
        <w:rPr>
          <w:rFonts w:eastAsia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>Directions: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D18E8">
        <w:rPr>
          <w:rFonts w:ascii="Arial" w:eastAsia="Times New Roman" w:hAnsi="Arial" w:cs="Arial"/>
          <w:color w:val="000000"/>
          <w:spacing w:val="-3"/>
          <w:sz w:val="18"/>
          <w:szCs w:val="18"/>
        </w:rPr>
        <w:t>Each sentence below contains faulty parallelism with coordinate conjunctions.  Revise each sentence so that the elements joined by the coordinate conjunction are parallel to one another.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1.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What I said or my actions upset everyone in the room.</w:t>
      </w: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   </w:t>
      </w: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in;height:18pt" o:ole="">
            <v:imagedata r:id="rId14" o:title=""/>
          </v:shape>
          <w:control r:id="rId15" w:name="DefaultOcxName" w:shapeid="_x0000_i1082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2. 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She suggested that I write a memoir and to send it to a good publisher.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086" type="#_x0000_t75" style="width:60.75pt;height:18pt" o:ole="">
            <v:imagedata r:id="rId16" o:title=""/>
          </v:shape>
          <w:control r:id="rId17" w:name="DefaultOcxName1" w:shapeid="_x0000_i1086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3. 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The instructor advised me to use the rearview mirror often, and I should observe the speed limit.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090" type="#_x0000_t75" style="width:60.75pt;height:18pt" o:ole="">
            <v:imagedata r:id="rId16" o:title=""/>
          </v:shape>
          <w:control r:id="rId18" w:name="DefaultOcxName2" w:shapeid="_x0000_i1090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4.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 People are paying more now for health insurance but to get less coverage.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094" type="#_x0000_t75" style="width:60.75pt;height:18pt" o:ole="">
            <v:imagedata r:id="rId16" o:title=""/>
          </v:shape>
          <w:control r:id="rId19" w:name="DefaultOcxName3" w:shapeid="_x0000_i1094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5. 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 Doing strenuous exercise and poor nutrition habits can lead to illness.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098" type="#_x0000_t75" style="width:60.75pt;height:18pt" o:ole="">
            <v:imagedata r:id="rId16" o:title=""/>
          </v:shape>
          <w:control r:id="rId20" w:name="DefaultOcxName4" w:shapeid="_x0000_i1098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PART TWO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" w:name="series"/>
      <w:r w:rsidRPr="009D18E8">
        <w:rPr>
          <w:rFonts w:ascii="Arial" w:eastAsia="Times New Roman" w:hAnsi="Arial" w:cs="Arial"/>
          <w:color w:val="000000"/>
          <w:sz w:val="18"/>
          <w:szCs w:val="18"/>
        </w:rPr>
        <w:t>2.  </w:t>
      </w:r>
      <w:bookmarkEnd w:id="2"/>
      <w:r w:rsidRPr="009D18E8">
        <w:rPr>
          <w:rFonts w:ascii="Arial" w:eastAsia="Times New Roman" w:hAnsi="Arial" w:cs="Arial"/>
          <w:color w:val="000000"/>
          <w:sz w:val="18"/>
          <w:szCs w:val="18"/>
        </w:rPr>
        <w:t> Use parallel structure with elements in lists or in a </w:t>
      </w:r>
      <w:hyperlink r:id="rId21" w:anchor="In a Series" w:history="1">
        <w:r w:rsidRPr="009D18E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series</w:t>
        </w:r>
      </w:hyperlink>
      <w:r w:rsidRPr="009D18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    A series is a group of</w:t>
      </w:r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three or more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elements in a row.  The last element in the series is connected to the others with one of these coordinating conjunctions:  </w:t>
      </w:r>
      <w:r w:rsidRPr="009D18E8">
        <w:rPr>
          <w:rFonts w:ascii="Arial" w:eastAsia="Times New Roman" w:hAnsi="Arial" w:cs="Arial"/>
          <w:i/>
          <w:iCs/>
          <w:color w:val="000000"/>
          <w:sz w:val="18"/>
          <w:szCs w:val="18"/>
        </w:rPr>
        <w:t>and, or, but (not),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or </w:t>
      </w:r>
      <w:r w:rsidRPr="009D18E8">
        <w:rPr>
          <w:rFonts w:ascii="Arial" w:eastAsia="Times New Roman" w:hAnsi="Arial" w:cs="Arial"/>
          <w:i/>
          <w:iCs/>
          <w:color w:val="000000"/>
          <w:sz w:val="18"/>
          <w:szCs w:val="18"/>
        </w:rPr>
        <w:t>yet (not)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    </w:t>
      </w:r>
      <w:hyperlink r:id="rId22" w:anchor="In a Series" w:history="1">
        <w:r w:rsidRPr="009D18E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Commas </w:t>
        </w:r>
      </w:hyperlink>
      <w:r w:rsidRPr="009D18E8">
        <w:rPr>
          <w:rFonts w:ascii="Arial" w:eastAsia="Times New Roman" w:hAnsi="Arial" w:cs="Arial"/>
          <w:color w:val="000000"/>
          <w:sz w:val="18"/>
          <w:szCs w:val="18"/>
        </w:rPr>
        <w:t>should be placed between each element in the series and before the coordinating conjunction.        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D8A5A88" wp14:editId="7FBFE620">
            <wp:simplePos x="0" y="0"/>
            <wp:positionH relativeFrom="column">
              <wp:posOffset>-371475</wp:posOffset>
            </wp:positionH>
            <wp:positionV relativeFrom="paragraph">
              <wp:posOffset>150495</wp:posOffset>
            </wp:positionV>
            <wp:extent cx="6616700" cy="3492500"/>
            <wp:effectExtent l="0" t="0" r="0" b="0"/>
            <wp:wrapTight wrapText="bothSides">
              <wp:wrapPolygon edited="0">
                <wp:start x="0" y="0"/>
                <wp:lineTo x="0" y="21443"/>
                <wp:lineTo x="21517" y="21443"/>
                <wp:lineTo x="21517" y="0"/>
                <wp:lineTo x="0" y="0"/>
              </wp:wrapPolygon>
            </wp:wrapTight>
            <wp:docPr id="8" name="Picture 8" descr="http://www.towson.edu/ows/ModulePARALLE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owson.edu/ows/ModulePARALLEL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 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 Examples of series         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 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As the examples below show, a series whose components are not in parallel format sounds awkward and may cause misunderstanding.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18021F8" wp14:editId="1BA3FF5D">
            <wp:simplePos x="0" y="0"/>
            <wp:positionH relativeFrom="column">
              <wp:posOffset>28575</wp:posOffset>
            </wp:positionH>
            <wp:positionV relativeFrom="paragraph">
              <wp:posOffset>135255</wp:posOffset>
            </wp:positionV>
            <wp:extent cx="5270500" cy="1333500"/>
            <wp:effectExtent l="0" t="0" r="6350" b="0"/>
            <wp:wrapTight wrapText="bothSides">
              <wp:wrapPolygon edited="0">
                <wp:start x="0" y="0"/>
                <wp:lineTo x="0" y="21291"/>
                <wp:lineTo x="21548" y="21291"/>
                <wp:lineTo x="21548" y="0"/>
                <wp:lineTo x="0" y="0"/>
              </wp:wrapPolygon>
            </wp:wrapTight>
            <wp:docPr id="9" name="Picture 9" descr="http://www.towson.edu/ows/ModulePARALLE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owson.edu/ows/ModulePARALLEL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Example #1</w:t>
      </w:r>
    </w:p>
    <w:p w:rsidR="009D18E8" w:rsidRPr="009D18E8" w:rsidRDefault="009D18E8" w:rsidP="009D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9D18E8" w:rsidRDefault="009D18E8" w:rsidP="009D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9D18E8" w:rsidRDefault="009D18E8" w:rsidP="009D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D18E8" w:rsidRDefault="009D18E8" w:rsidP="009D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D18E8" w:rsidRDefault="009D18E8" w:rsidP="009D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D18E8" w:rsidRDefault="009D18E8" w:rsidP="009D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D18E8" w:rsidRDefault="009D18E8" w:rsidP="009D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D18E8" w:rsidRDefault="009D18E8" w:rsidP="009D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D18E8" w:rsidRDefault="009D18E8" w:rsidP="009D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D18E8" w:rsidRPr="009D18E8" w:rsidRDefault="009D18E8" w:rsidP="009D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   Example #2</w:t>
      </w:r>
    </w:p>
    <w:p w:rsidR="009D18E8" w:rsidRPr="009D18E8" w:rsidRDefault="009D18E8" w:rsidP="009D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18E8">
        <w:rPr>
          <w:rFonts w:ascii="Courier New" w:eastAsia="Times New Roman" w:hAnsi="Courier New" w:cs="Courier New"/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1A65E4A" wp14:editId="367BF036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6311900" cy="1854200"/>
            <wp:effectExtent l="0" t="0" r="0" b="0"/>
            <wp:wrapTight wrapText="bothSides">
              <wp:wrapPolygon edited="0">
                <wp:start x="0" y="0"/>
                <wp:lineTo x="0" y="21304"/>
                <wp:lineTo x="21513" y="21304"/>
                <wp:lineTo x="21513" y="0"/>
                <wp:lineTo x="0" y="0"/>
              </wp:wrapPolygon>
            </wp:wrapTight>
            <wp:docPr id="10" name="Picture 10" descr="http://www.towson.edu/ows/ModulePARALLE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wson.edu/ows/ModulePARALLEL1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    Note that in the corrected versions of example #2, you may choose to repeat the "to" or to omit it.</w:t>
      </w:r>
    </w:p>
    <w:p w:rsidR="009D18E8" w:rsidRPr="009D18E8" w:rsidRDefault="009D18E8" w:rsidP="009D18E8">
      <w:pPr>
        <w:pStyle w:val="Heading1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D18E8">
        <w:rPr>
          <w:rFonts w:ascii="Arial" w:eastAsia="Times New Roman" w:hAnsi="Arial" w:cs="Arial"/>
          <w:color w:val="000000"/>
          <w:kern w:val="36"/>
          <w:sz w:val="18"/>
          <w:szCs w:val="18"/>
        </w:rPr>
        <w:t>Sentence Parallel Structure - Exercise 2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>Directions: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D18E8">
        <w:rPr>
          <w:rFonts w:ascii="Arial" w:eastAsia="Times New Roman" w:hAnsi="Arial" w:cs="Arial"/>
          <w:color w:val="000000"/>
          <w:spacing w:val="-3"/>
          <w:sz w:val="18"/>
          <w:szCs w:val="18"/>
        </w:rPr>
        <w:t>Each sentence below contains faulty parallelism with elements in a series.  Revise each sentence so that the elements are parallel to one another.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Write your answers in the space provided under each item.  When you have completed the exercise, click on</w:t>
      </w:r>
      <w:proofErr w:type="gram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  "</w:t>
      </w:r>
      <w:proofErr w:type="gramEnd"/>
      <w:r w:rsidRPr="009D18E8">
        <w:rPr>
          <w:rFonts w:ascii="Arial" w:eastAsia="Times New Roman" w:hAnsi="Arial" w:cs="Arial"/>
          <w:color w:val="000000"/>
          <w:sz w:val="18"/>
          <w:szCs w:val="18"/>
        </w:rPr>
        <w:t>Check My Answers" and check your answers with those on the answer key.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1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At the store my duties are to keep the shelves stocked, to work the registers, and assisting customers.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02" type="#_x0000_t75" style="width:60.75pt;height:18pt" o:ole="">
            <v:imagedata r:id="rId16" o:title=""/>
          </v:shape>
          <w:control r:id="rId26" w:name="DefaultOcxName11" w:shapeid="_x0000_i1102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2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 Later that day, Mike took the fishing rods to the lake, caught several fish, and he fell asleep.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06" type="#_x0000_t75" style="width:60.75pt;height:18pt" o:ole="">
            <v:imagedata r:id="rId16" o:title=""/>
          </v:shape>
          <w:control r:id="rId27" w:name="DefaultOcxName41" w:shapeid="_x0000_i1106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3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The nanny was supposed to feed the children, walk the dog, and some dusting in the living room.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10" type="#_x0000_t75" style="width:60.75pt;height:18pt" o:ole="">
            <v:imagedata r:id="rId16" o:title=""/>
          </v:shape>
          <w:control r:id="rId28" w:name="DefaultOcxName51" w:shapeid="_x0000_i1110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4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 The condominium board's goals include building up a reserve fund, keeping the community informed, and property assessment.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14" type="#_x0000_t75" style="width:60.75pt;height:18pt" o:ole="">
            <v:imagedata r:id="rId16" o:title=""/>
          </v:shape>
          <w:control r:id="rId29" w:name="DefaultOcxName61" w:shapeid="_x0000_i1114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5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Our baseball coach taught us how to hit, tag out runners, and base stealing.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18" type="#_x0000_t75" style="width:60.75pt;height:18pt" o:ole="">
            <v:imagedata r:id="rId16" o:title=""/>
          </v:shape>
          <w:control r:id="rId30" w:name="DefaultOcxName71" w:shapeid="_x0000_i1118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6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We want a candidate who has a sense of commitment, a good record in public office, and who has experience in foreign affairs.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22" type="#_x0000_t75" style="width:60.75pt;height:18pt" o:ole="">
            <v:imagedata r:id="rId16" o:title=""/>
          </v:shape>
          <w:control r:id="rId31" w:name="DefaultOcxName81" w:shapeid="_x0000_i1122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PART THREE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bookmarkStart w:id="3" w:name="comparisons"/>
      <w:r w:rsidRPr="009D18E8">
        <w:rPr>
          <w:rFonts w:ascii="Arial" w:eastAsia="Times New Roman" w:hAnsi="Arial" w:cs="Arial"/>
          <w:color w:val="000000"/>
          <w:sz w:val="18"/>
          <w:szCs w:val="18"/>
        </w:rPr>
        <w:t>3.</w:t>
      </w:r>
      <w:bookmarkEnd w:id="3"/>
      <w:r w:rsidRPr="009D18E8">
        <w:rPr>
          <w:rFonts w:ascii="Arial" w:eastAsia="Times New Roman" w:hAnsi="Arial" w:cs="Arial"/>
          <w:color w:val="000000"/>
          <w:sz w:val="18"/>
          <w:szCs w:val="18"/>
        </w:rPr>
        <w:t> Use parallel structure with elements being compared.  (</w:t>
      </w:r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>X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is </w:t>
      </w:r>
      <w:r w:rsidRPr="009D18E8">
        <w:rPr>
          <w:rFonts w:ascii="Arial" w:eastAsia="Times New Roman" w:hAnsi="Arial" w:cs="Arial"/>
          <w:i/>
          <w:iCs/>
          <w:color w:val="000000"/>
          <w:sz w:val="18"/>
          <w:szCs w:val="18"/>
        </w:rPr>
        <w:t>more than / better than </w:t>
      </w:r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>Y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 When we compare things, we often use words such as </w:t>
      </w:r>
      <w:r w:rsidRPr="009D18E8">
        <w:rPr>
          <w:rFonts w:ascii="Arial" w:eastAsia="Times New Roman" w:hAnsi="Arial" w:cs="Arial"/>
          <w:i/>
          <w:iCs/>
          <w:color w:val="000000"/>
          <w:sz w:val="18"/>
          <w:szCs w:val="18"/>
        </w:rPr>
        <w:t>more, less, better,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and </w:t>
      </w:r>
      <w:r w:rsidRPr="009D18E8">
        <w:rPr>
          <w:rFonts w:ascii="Arial" w:eastAsia="Times New Roman" w:hAnsi="Arial" w:cs="Arial"/>
          <w:i/>
          <w:iCs/>
          <w:color w:val="000000"/>
          <w:sz w:val="18"/>
          <w:szCs w:val="18"/>
        </w:rPr>
        <w:t>worse,</w:t>
      </w:r>
      <w:proofErr w:type="gram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  We</w:t>
      </w:r>
      <w:proofErr w:type="gramEnd"/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connect the items being compared with words </w:t>
      </w:r>
      <w:proofErr w:type="spell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like</w:t>
      </w:r>
      <w:r w:rsidRPr="009D18E8">
        <w:rPr>
          <w:rFonts w:ascii="Arial" w:eastAsia="Times New Roman" w:hAnsi="Arial" w:cs="Arial"/>
          <w:i/>
          <w:iCs/>
          <w:color w:val="000000"/>
          <w:sz w:val="18"/>
          <w:szCs w:val="18"/>
        </w:rPr>
        <w:t>as</w:t>
      </w:r>
      <w:proofErr w:type="spellEnd"/>
      <w:r w:rsidRPr="009D18E8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and </w:t>
      </w:r>
      <w:r w:rsidRPr="009D18E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than</w:t>
      </w:r>
      <w:proofErr w:type="spellEnd"/>
      <w:r w:rsidRPr="009D18E8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 Note the comparison methods in the examples below.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20FE0F84" wp14:editId="4DA603A2">
            <wp:extent cx="6146800" cy="1346200"/>
            <wp:effectExtent l="0" t="0" r="6350" b="6350"/>
            <wp:docPr id="11" name="Picture 11" descr="http://www.towson.edu/ows/ModulePARALLE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wson.edu/ows/ModulePARALLEL1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 The elements being compared are parallel to one another: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        </w:t>
      </w:r>
      <w:proofErr w:type="gramStart"/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driving</w:t>
      </w:r>
      <w:proofErr w:type="gramEnd"/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is parallel to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flying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           Miriam's ability to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is parallel to 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her resolve to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            How you live</w:t>
      </w:r>
      <w:proofErr w:type="gramStart"/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is</w:t>
      </w:r>
      <w:proofErr w:type="gramEnd"/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parallel to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how much money you make 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 Comparing items without using parallel structure may cause confusion about what is being compared to what.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 Repair faulty parallelism in comparisons by making one element of the comparison parallel to the</w:t>
      </w:r>
      <w:proofErr w:type="gram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  other</w:t>
      </w:r>
      <w:proofErr w:type="gramEnd"/>
      <w:r w:rsidRPr="009D18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4E63F08" wp14:editId="400D064D">
            <wp:extent cx="3568700" cy="1168400"/>
            <wp:effectExtent l="0" t="0" r="0" b="0"/>
            <wp:docPr id="12" name="Picture 12" descr="http://www.towson.edu/ows/ModulePARALLEL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owson.edu/ows/ModulePARALLEL1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Note that you may choose to change </w:t>
      </w:r>
      <w:r w:rsidRPr="009D18E8">
        <w:rPr>
          <w:rFonts w:ascii="Arial" w:eastAsia="Times New Roman" w:hAnsi="Arial" w:cs="Arial"/>
          <w:color w:val="000000"/>
          <w:sz w:val="18"/>
          <w:szCs w:val="18"/>
          <w:u w:val="single"/>
        </w:rPr>
        <w:t>either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element to match the other.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</w:p>
    <w:p w:rsidR="009D18E8" w:rsidRPr="009D18E8" w:rsidRDefault="009D18E8" w:rsidP="009D18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</w:pPr>
      <w:r w:rsidRPr="009D18E8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  <w:lastRenderedPageBreak/>
        <w:t>Sentence Parallel Structure - Exercise 3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>Directions: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D18E8">
        <w:rPr>
          <w:rFonts w:ascii="Arial" w:eastAsia="Times New Roman" w:hAnsi="Arial" w:cs="Arial"/>
          <w:color w:val="000000"/>
          <w:spacing w:val="-3"/>
          <w:sz w:val="18"/>
          <w:szCs w:val="18"/>
        </w:rPr>
        <w:t>Each sentence below contains faulty parallelism with elements in a comparison</w:t>
      </w:r>
      <w:proofErr w:type="gramStart"/>
      <w:r w:rsidRPr="009D18E8">
        <w:rPr>
          <w:rFonts w:ascii="Arial" w:eastAsia="Times New Roman" w:hAnsi="Arial" w:cs="Arial"/>
          <w:color w:val="000000"/>
          <w:spacing w:val="-3"/>
          <w:sz w:val="18"/>
          <w:szCs w:val="18"/>
        </w:rPr>
        <w:t>..</w:t>
      </w:r>
      <w:proofErr w:type="gramEnd"/>
      <w:r w:rsidRPr="009D18E8">
        <w:rPr>
          <w:rFonts w:ascii="Arial" w:eastAsia="Times New Roman" w:hAnsi="Arial" w:cs="Arial"/>
          <w:color w:val="000000"/>
          <w:spacing w:val="-3"/>
          <w:sz w:val="18"/>
          <w:szCs w:val="18"/>
        </w:rPr>
        <w:t>  Revise each sentence so that the elements are parallel to one another.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1.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 It is harder to tie a slip knot than tying a square knot.</w:t>
      </w: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   </w:t>
      </w: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125" type="#_x0000_t75" style="width:1in;height:18pt" o:ole="">
            <v:imagedata r:id="rId14" o:title=""/>
          </v:shape>
          <w:control r:id="rId34" w:name="DefaultOcxName10" w:shapeid="_x0000_i1125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2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Driving will get you there more quickly than to walk.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29" type="#_x0000_t75" style="width:60.75pt;height:18pt" o:ole="">
            <v:imagedata r:id="rId16" o:title=""/>
          </v:shape>
          <w:control r:id="rId35" w:name="DefaultOcxName21" w:shapeid="_x0000_i1129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3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 A big car is not necessarily better than one that is small.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33" type="#_x0000_t75" style="width:60.75pt;height:18pt" o:ole="">
            <v:imagedata r:id="rId16" o:title=""/>
          </v:shape>
          <w:control r:id="rId36" w:name="DefaultOcxName31" w:shapeid="_x0000_i1133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4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Hearing her sing in person was ten times better than if you heard her on the radio.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37" type="#_x0000_t75" style="width:60.75pt;height:18pt" o:ole="">
            <v:imagedata r:id="rId16" o:title=""/>
          </v:shape>
          <w:control r:id="rId37" w:name="DefaultOcxName42" w:shapeid="_x0000_i1137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5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Her excuses bothered me more than she was absent.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41" type="#_x0000_t75" style="width:60.75pt;height:18pt" o:ole="">
            <v:imagedata r:id="rId16" o:title=""/>
          </v:shape>
          <w:control r:id="rId38" w:name="DefaultOcxName6" w:shapeid="_x0000_i1141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6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 It is better to learn the material slowly than cramming on the night before the test.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45" type="#_x0000_t75" style="width:60.75pt;height:18pt" o:ole="">
            <v:imagedata r:id="rId16" o:title=""/>
          </v:shape>
          <w:control r:id="rId39" w:name="DefaultOcxName7" w:shapeid="_x0000_i1145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 PART FOUR 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" w:name="linking_verb"/>
      <w:r w:rsidRPr="009D18E8">
        <w:rPr>
          <w:rFonts w:ascii="Arial" w:eastAsia="Times New Roman" w:hAnsi="Arial" w:cs="Arial"/>
          <w:color w:val="000000"/>
          <w:sz w:val="18"/>
          <w:szCs w:val="18"/>
        </w:rPr>
        <w:t>4.  </w:t>
      </w:r>
      <w:bookmarkEnd w:id="4"/>
      <w:r w:rsidRPr="009D18E8">
        <w:rPr>
          <w:rFonts w:ascii="Arial" w:eastAsia="Times New Roman" w:hAnsi="Arial" w:cs="Arial"/>
          <w:color w:val="000000"/>
          <w:sz w:val="18"/>
          <w:szCs w:val="18"/>
        </w:rPr>
        <w:t> Use parallel structure with elements joined by a </w:t>
      </w:r>
      <w:hyperlink r:id="rId40" w:anchor="Linking verbs" w:history="1">
        <w:r w:rsidRPr="009D18E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linking verb</w:t>
        </w:r>
      </w:hyperlink>
      <w:r w:rsidRPr="009D18E8">
        <w:rPr>
          <w:rFonts w:ascii="Arial" w:eastAsia="Times New Roman" w:hAnsi="Arial" w:cs="Arial"/>
          <w:color w:val="000000"/>
          <w:sz w:val="18"/>
          <w:szCs w:val="18"/>
        </w:rPr>
        <w:t> or a </w:t>
      </w:r>
      <w:hyperlink r:id="rId41" w:anchor="Verbs of being" w:history="1">
        <w:r w:rsidRPr="009D18E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verb of being</w:t>
        </w:r>
      </w:hyperlink>
      <w:r w:rsidRPr="009D18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     Joining elements with linking verbs or verbs of being suggests a completing of the first item by the second one.  Often, in fact, </w:t>
      </w:r>
      <w:proofErr w:type="gram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an equality</w:t>
      </w:r>
      <w:proofErr w:type="gramEnd"/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between the two is being set up, as the examples below illustrate.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4EB77D22" wp14:editId="70484DED">
            <wp:extent cx="3657600" cy="2082800"/>
            <wp:effectExtent l="0" t="0" r="0" b="0"/>
            <wp:docPr id="13" name="Picture 13" descr="http://www.towson.edu/ows/ModulePARALLEL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wson.edu/ows/ModulePARALLEL13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Repair faulty parallelism with linking verbs or verbs of being by making one element of the equation parallel to the other.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lastRenderedPageBreak/>
        <w:drawing>
          <wp:inline distT="0" distB="0" distL="0" distR="0" wp14:anchorId="20E26F5E" wp14:editId="29D71CC7">
            <wp:extent cx="4089400" cy="1117600"/>
            <wp:effectExtent l="0" t="0" r="6350" b="6350"/>
            <wp:docPr id="14" name="Picture 14" descr="http://www.towson.edu/ows/modulePARALLE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owson.edu/ows/modulePARALLEL14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pStyle w:val="Heading1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kern w:val="36"/>
          <w:sz w:val="18"/>
          <w:szCs w:val="18"/>
        </w:rPr>
        <w:t>Sentence Parallel Structure - Exercise 4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>Directions: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D18E8">
        <w:rPr>
          <w:rFonts w:ascii="Arial" w:eastAsia="Times New Roman" w:hAnsi="Arial" w:cs="Arial"/>
          <w:color w:val="000000"/>
          <w:spacing w:val="-3"/>
          <w:sz w:val="18"/>
          <w:szCs w:val="18"/>
        </w:rPr>
        <w:t>Each sentence below contains faulty parallelism with elements joined by linking verbs.  Revise each sentence so that the elements are parallel to one another.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 1.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 To take the </w:t>
      </w:r>
      <w:proofErr w:type="gram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fifth amendment</w:t>
      </w:r>
      <w:proofErr w:type="gramEnd"/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is refusing to incriminate yourself.</w:t>
      </w: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   </w:t>
      </w: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148" type="#_x0000_t75" style="width:1in;height:18pt" o:ole="">
            <v:imagedata r:id="rId14" o:title=""/>
          </v:shape>
          <w:control r:id="rId44" w:name="DefaultOcxName5" w:shapeid="_x0000_i1148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2. 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What she said was her meaning.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52" type="#_x0000_t75" style="width:60.75pt;height:18pt" o:ole="">
            <v:imagedata r:id="rId16" o:title=""/>
          </v:shape>
          <w:control r:id="rId45" w:name="DefaultOcxName12" w:shapeid="_x0000_i1152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3. 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 Doing well on the GRE means to assure </w:t>
      </w:r>
      <w:proofErr w:type="gram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yourself</w:t>
      </w:r>
      <w:proofErr w:type="gramEnd"/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acceptance into a good graduate school.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56" type="#_x0000_t75" style="width:60.75pt;height:18pt" o:ole="">
            <v:imagedata r:id="rId16" o:title=""/>
          </v:shape>
          <w:control r:id="rId46" w:name="DefaultOcxName22" w:shapeid="_x0000_i1156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4.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Many people mistakenly think that being wealthy is the same thing as to be happy.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60" type="#_x0000_t75" style="width:60.75pt;height:18pt" o:ole="">
            <v:imagedata r:id="rId16" o:title=""/>
          </v:shape>
          <w:control r:id="rId47" w:name="DefaultOcxName32" w:shapeid="_x0000_i1160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5. 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  Marrying Major </w:t>
      </w:r>
      <w:proofErr w:type="spell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Boundy</w:t>
      </w:r>
      <w:proofErr w:type="spellEnd"/>
      <w:proofErr w:type="gram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  meant</w:t>
      </w:r>
      <w:proofErr w:type="gramEnd"/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to leave her family and to travel all over the world..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64" type="#_x0000_t75" style="width:60.75pt;height:18pt" o:ole="">
            <v:imagedata r:id="rId16" o:title=""/>
          </v:shape>
          <w:control r:id="rId48" w:name="DefaultOcxName43" w:shapeid="_x0000_i1164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PART FIVE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" w:name="correlative_conjunction"/>
      <w:r w:rsidRPr="009D18E8">
        <w:rPr>
          <w:rFonts w:ascii="Arial" w:eastAsia="Times New Roman" w:hAnsi="Arial" w:cs="Arial"/>
          <w:color w:val="000000"/>
          <w:sz w:val="18"/>
          <w:szCs w:val="18"/>
        </w:rPr>
        <w:t>5.</w:t>
      </w:r>
      <w:bookmarkEnd w:id="5"/>
      <w:r w:rsidRPr="009D18E8">
        <w:rPr>
          <w:rFonts w:ascii="Arial" w:eastAsia="Times New Roman" w:hAnsi="Arial" w:cs="Arial"/>
          <w:color w:val="000000"/>
          <w:sz w:val="18"/>
          <w:szCs w:val="18"/>
        </w:rPr>
        <w:t>  Use parallel structure with elements joined by a </w:t>
      </w:r>
      <w:hyperlink r:id="rId49" w:anchor="CORRELATIVE CONJUNCTIONS" w:history="1">
        <w:r w:rsidRPr="009D18E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correlative conjunction</w:t>
        </w:r>
      </w:hyperlink>
      <w:r w:rsidRPr="009D18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 These are the major correlative conjunctions: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          </w:t>
      </w:r>
      <w:proofErr w:type="gramStart"/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>either</w:t>
      </w:r>
      <w:proofErr w:type="gramEnd"/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/ or           neither / nor           both / and        not only / but also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  </w:t>
      </w:r>
      <w:r w:rsidRPr="009D18E8">
        <w:rPr>
          <w:rFonts w:ascii="Arial" w:eastAsia="Times New Roman" w:hAnsi="Arial" w:cs="Arial"/>
          <w:color w:val="000000"/>
          <w:sz w:val="18"/>
          <w:szCs w:val="18"/>
          <w:u w:val="single"/>
        </w:rPr>
        <w:t>Correlative conjunctions work in pairs.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D18E8" w:rsidRPr="009D18E8" w:rsidRDefault="009D18E8" w:rsidP="009D18E8">
      <w:pPr>
        <w:pBdr>
          <w:top w:val="single" w:sz="24" w:space="8" w:color="auto"/>
          <w:left w:val="single" w:sz="24" w:space="22" w:color="auto"/>
          <w:bottom w:val="single" w:sz="24" w:space="8" w:color="auto"/>
          <w:right w:val="single" w:sz="24" w:space="22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Whatever grammatical structure follows one </w:t>
      </w:r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>must be parallel to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the grammatical structure that follows the other.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 Examples with 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either / or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and 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neither / nor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lastRenderedPageBreak/>
        <w:drawing>
          <wp:inline distT="0" distB="0" distL="0" distR="0" wp14:anchorId="3C77B78A" wp14:editId="57C8FA47">
            <wp:extent cx="4826000" cy="1600200"/>
            <wp:effectExtent l="0" t="0" r="0" b="0"/>
            <wp:docPr id="15" name="Picture 15" descr="http://www.towson.edu/ows/modulePARALLE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wson.edu/ows/modulePARALLEL15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    Examples with 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both / and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54366B21" wp14:editId="46B8BC10">
            <wp:extent cx="4838700" cy="1612900"/>
            <wp:effectExtent l="0" t="0" r="0" b="6350"/>
            <wp:docPr id="16" name="Picture 16" descr="http://www.towson.edu/ows/modulePARALLEL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wson.edu/ows/modulePARALLEL16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 Examples with 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not only / but also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38137AF1" wp14:editId="5E60542E">
            <wp:extent cx="6172200" cy="1409700"/>
            <wp:effectExtent l="0" t="0" r="0" b="0"/>
            <wp:docPr id="17" name="Picture 17" descr="http://www.towson.edu/ows/modulePARALLEL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wson.edu/ows/modulePARALLEL17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  Repair faulty parallelism with correlative conjunctions by making one structure parallel to the other as shown below.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color w:val="000000"/>
          <w:sz w:val="18"/>
          <w:szCs w:val="18"/>
        </w:rPr>
        <w:t>With 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either / or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308A4061" wp14:editId="42D490A5">
            <wp:extent cx="4216400" cy="1130300"/>
            <wp:effectExtent l="0" t="0" r="0" b="0"/>
            <wp:docPr id="18" name="Picture 18" descr="http://www.towson.edu/ows/modulePARALLE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owson.edu/ows/modulePARALLEL18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 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With 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neither / nor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FBDE7C0" wp14:editId="63709A79">
            <wp:extent cx="4864100" cy="1549400"/>
            <wp:effectExtent l="0" t="0" r="0" b="0"/>
            <wp:docPr id="19" name="Picture 19" descr="http://www.towson.edu/ows/modulePARALLEL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wson.edu/ows/modulePARALLEL19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With 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both / and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1E2F92F" wp14:editId="2B7E6920">
            <wp:extent cx="4432300" cy="1181100"/>
            <wp:effectExtent l="0" t="0" r="6350" b="0"/>
            <wp:docPr id="20" name="Picture 20" descr="http://www.towson.edu/ows/modulePARALLE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owson.edu/ows/modulePARALLEL20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D18E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  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With </w:t>
      </w:r>
      <w:r w:rsidRPr="009D18E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not only / but also</w:t>
      </w:r>
    </w:p>
    <w:p w:rsid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D18E8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2B93BD6E" wp14:editId="5DD6DF67">
            <wp:extent cx="4991100" cy="1549400"/>
            <wp:effectExtent l="0" t="0" r="0" b="0"/>
            <wp:docPr id="21" name="Picture 21" descr="http://www.towson.edu/ows/modulePARALLEL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owson.edu/ows/modulePARALLEL21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8" w:rsidRPr="009D18E8" w:rsidRDefault="009D18E8" w:rsidP="009D18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</w:pPr>
      <w:r w:rsidRPr="009D18E8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  <w:t>Sentence Parallel Structure - Exercise 5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b/>
          <w:bCs/>
          <w:color w:val="000000"/>
          <w:sz w:val="18"/>
          <w:szCs w:val="18"/>
        </w:rPr>
        <w:t>Directions: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D18E8">
        <w:rPr>
          <w:rFonts w:ascii="Arial" w:eastAsia="Times New Roman" w:hAnsi="Arial" w:cs="Arial"/>
          <w:color w:val="000000"/>
          <w:spacing w:val="-3"/>
          <w:sz w:val="18"/>
          <w:szCs w:val="18"/>
        </w:rPr>
        <w:t>Each sentence below contains faulty parallelism with correlative conjunctions</w:t>
      </w:r>
      <w:proofErr w:type="gramStart"/>
      <w:r w:rsidRPr="009D18E8">
        <w:rPr>
          <w:rFonts w:ascii="Arial" w:eastAsia="Times New Roman" w:hAnsi="Arial" w:cs="Arial"/>
          <w:color w:val="000000"/>
          <w:spacing w:val="-3"/>
          <w:sz w:val="18"/>
          <w:szCs w:val="18"/>
        </w:rPr>
        <w:t>..</w:t>
      </w:r>
      <w:proofErr w:type="gramEnd"/>
      <w:r w:rsidRPr="009D18E8">
        <w:rPr>
          <w:rFonts w:ascii="Arial" w:eastAsia="Times New Roman" w:hAnsi="Arial" w:cs="Arial"/>
          <w:color w:val="000000"/>
          <w:spacing w:val="-3"/>
          <w:sz w:val="18"/>
          <w:szCs w:val="18"/>
        </w:rPr>
        <w:t>  Revise each sentence so that the elements are parallel to one another.</w: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t>  1.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 Either </w:t>
      </w:r>
      <w:proofErr w:type="gramStart"/>
      <w:r w:rsidRPr="009D18E8">
        <w:rPr>
          <w:rFonts w:ascii="Arial" w:eastAsia="Times New Roman" w:hAnsi="Arial" w:cs="Arial"/>
          <w:color w:val="000000"/>
          <w:sz w:val="18"/>
          <w:szCs w:val="18"/>
        </w:rPr>
        <w:t>ask</w:t>
      </w:r>
      <w:proofErr w:type="gramEnd"/>
      <w:r w:rsidRPr="009D18E8">
        <w:rPr>
          <w:rFonts w:ascii="Arial" w:eastAsia="Times New Roman" w:hAnsi="Arial" w:cs="Arial"/>
          <w:color w:val="000000"/>
          <w:sz w:val="18"/>
          <w:szCs w:val="18"/>
        </w:rPr>
        <w:t xml:space="preserve"> Ben or Marianne to prepare the agenda for tonight's meeting.</w:t>
      </w: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   </w:t>
      </w:r>
      <w:r w:rsidRPr="009D18E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167" type="#_x0000_t75" style="width:1in;height:18pt" o:ole="">
            <v:imagedata r:id="rId14" o:title=""/>
          </v:shape>
          <w:control r:id="rId57" w:name="DefaultOcxName14" w:shapeid="_x0000_i1167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2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My friends are neither anxious to see the items in the museum nor are they happy about the admission price.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71" type="#_x0000_t75" style="width:60.75pt;height:18pt" o:ole="">
            <v:imagedata r:id="rId16" o:title=""/>
          </v:shape>
          <w:control r:id="rId58" w:name="DefaultOcxName52" w:shapeid="_x0000_i1171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3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She is both happy about the raise and she is nervous about the extra responsibility.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75" type="#_x0000_t75" style="width:60.75pt;height:18pt" o:ole="">
            <v:imagedata r:id="rId16" o:title=""/>
          </v:shape>
          <w:control r:id="rId59" w:name="DefaultOcxName62" w:shapeid="_x0000_i1175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4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They not only ate all the food in the house but they also didn't clean up their mess.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79" type="#_x0000_t75" style="width:60.75pt;height:18pt" o:ole="">
            <v:imagedata r:id="rId16" o:title=""/>
          </v:shape>
          <w:control r:id="rId60" w:name="DefaultOcxName72" w:shapeid="_x0000_i1179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5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Bert will meet us either at the restaurant or he will be at the taxi stand.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83" type="#_x0000_t75" style="width:60.75pt;height:18pt" o:ole="">
            <v:imagedata r:id="rId16" o:title=""/>
          </v:shape>
          <w:control r:id="rId61" w:name="DefaultOcxName8" w:shapeid="_x0000_i1183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6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9D18E8">
        <w:rPr>
          <w:rFonts w:ascii="Arial" w:eastAsia="Times New Roman" w:hAnsi="Arial" w:cs="Arial"/>
          <w:color w:val="000000"/>
          <w:sz w:val="18"/>
          <w:szCs w:val="18"/>
        </w:rPr>
        <w:t> The doctor promised neither to cause pain during the procedure nor leave a scar.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br/>
        <w:t>    </w:t>
      </w:r>
      <w:r w:rsidRPr="009D18E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87" type="#_x0000_t75" style="width:60.75pt;height:18pt" o:ole="">
            <v:imagedata r:id="rId16" o:title=""/>
          </v:shape>
          <w:control r:id="rId62" w:name="DefaultOcxName9" w:shapeid="_x0000_i1187"/>
        </w:object>
      </w: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D18E8" w:rsidRPr="009D18E8" w:rsidRDefault="009D18E8" w:rsidP="009D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D18E8">
        <w:rPr>
          <w:rFonts w:ascii="Arial" w:eastAsia="Times New Roman" w:hAnsi="Arial" w:cs="Arial"/>
          <w:b/>
          <w:color w:val="000000"/>
          <w:sz w:val="18"/>
          <w:szCs w:val="18"/>
        </w:rPr>
        <w:t>Remember:  Parallelism in sentence construction helps to create economy, rhythm, emphasis, and clarity in your writing.  Use this writing technique to your advantage!</w:t>
      </w:r>
    </w:p>
    <w:sectPr w:rsidR="009D18E8" w:rsidRPr="009D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E8"/>
    <w:rsid w:val="009D18E8"/>
    <w:rsid w:val="00A653F5"/>
    <w:rsid w:val="00C95125"/>
    <w:rsid w:val="00CD1F15"/>
    <w:rsid w:val="00EA4A4F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8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18E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1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8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8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18E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1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8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control" Target="activeX/activeX3.xml"/><Relationship Id="rId26" Type="http://schemas.openxmlformats.org/officeDocument/2006/relationships/control" Target="activeX/activeX6.xml"/><Relationship Id="rId39" Type="http://schemas.openxmlformats.org/officeDocument/2006/relationships/control" Target="activeX/activeX17.xml"/><Relationship Id="rId21" Type="http://schemas.openxmlformats.org/officeDocument/2006/relationships/hyperlink" Target="http://www.towson.edu/ows/comma.htm" TargetMode="External"/><Relationship Id="rId34" Type="http://schemas.openxmlformats.org/officeDocument/2006/relationships/control" Target="activeX/activeX12.xml"/><Relationship Id="rId42" Type="http://schemas.openxmlformats.org/officeDocument/2006/relationships/image" Target="media/image15.jpeg"/><Relationship Id="rId47" Type="http://schemas.openxmlformats.org/officeDocument/2006/relationships/control" Target="activeX/activeX21.xml"/><Relationship Id="rId50" Type="http://schemas.openxmlformats.org/officeDocument/2006/relationships/image" Target="media/image17.jpeg"/><Relationship Id="rId55" Type="http://schemas.openxmlformats.org/officeDocument/2006/relationships/image" Target="media/image22.jpeg"/><Relationship Id="rId63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control" Target="activeX/activeX5.xml"/><Relationship Id="rId29" Type="http://schemas.openxmlformats.org/officeDocument/2006/relationships/control" Target="activeX/activeX9.xml"/><Relationship Id="rId41" Type="http://schemas.openxmlformats.org/officeDocument/2006/relationships/hyperlink" Target="http://www.towson.edu/ows/verbs.htm" TargetMode="External"/><Relationship Id="rId54" Type="http://schemas.openxmlformats.org/officeDocument/2006/relationships/image" Target="media/image21.jpeg"/><Relationship Id="rId62" Type="http://schemas.openxmlformats.org/officeDocument/2006/relationships/control" Target="activeX/activeX28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1.jpeg"/><Relationship Id="rId32" Type="http://schemas.openxmlformats.org/officeDocument/2006/relationships/image" Target="media/image13.jpeg"/><Relationship Id="rId37" Type="http://schemas.openxmlformats.org/officeDocument/2006/relationships/control" Target="activeX/activeX15.xml"/><Relationship Id="rId40" Type="http://schemas.openxmlformats.org/officeDocument/2006/relationships/hyperlink" Target="http://www.towson.edu/ows/verbs.htm" TargetMode="External"/><Relationship Id="rId45" Type="http://schemas.openxmlformats.org/officeDocument/2006/relationships/control" Target="activeX/activeX19.xml"/><Relationship Id="rId53" Type="http://schemas.openxmlformats.org/officeDocument/2006/relationships/image" Target="media/image20.jpeg"/><Relationship Id="rId58" Type="http://schemas.openxmlformats.org/officeDocument/2006/relationships/control" Target="activeX/activeX24.xml"/><Relationship Id="rId5" Type="http://schemas.openxmlformats.org/officeDocument/2006/relationships/image" Target="media/image1.jpeg"/><Relationship Id="rId15" Type="http://schemas.openxmlformats.org/officeDocument/2006/relationships/control" Target="activeX/activeX1.xml"/><Relationship Id="rId23" Type="http://schemas.openxmlformats.org/officeDocument/2006/relationships/image" Target="media/image10.jpeg"/><Relationship Id="rId28" Type="http://schemas.openxmlformats.org/officeDocument/2006/relationships/control" Target="activeX/activeX8.xml"/><Relationship Id="rId36" Type="http://schemas.openxmlformats.org/officeDocument/2006/relationships/control" Target="activeX/activeX14.xml"/><Relationship Id="rId49" Type="http://schemas.openxmlformats.org/officeDocument/2006/relationships/hyperlink" Target="http://www.towson.edu/ows/conjunctions.htm" TargetMode="External"/><Relationship Id="rId57" Type="http://schemas.openxmlformats.org/officeDocument/2006/relationships/control" Target="activeX/activeX23.xml"/><Relationship Id="rId61" Type="http://schemas.openxmlformats.org/officeDocument/2006/relationships/control" Target="activeX/activeX27.xml"/><Relationship Id="rId10" Type="http://schemas.openxmlformats.org/officeDocument/2006/relationships/hyperlink" Target="http://www.towson.edu/ows/sentelmt.htm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image" Target="media/image19.jpeg"/><Relationship Id="rId60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wmf"/><Relationship Id="rId22" Type="http://schemas.openxmlformats.org/officeDocument/2006/relationships/hyperlink" Target="http://www.towson.edu/ows/comma.htm" TargetMode="Externa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image" Target="media/image16.jpeg"/><Relationship Id="rId48" Type="http://schemas.openxmlformats.org/officeDocument/2006/relationships/control" Target="activeX/activeX22.xml"/><Relationship Id="rId56" Type="http://schemas.openxmlformats.org/officeDocument/2006/relationships/image" Target="media/image23.jpeg"/><Relationship Id="rId64" Type="http://schemas.openxmlformats.org/officeDocument/2006/relationships/theme" Target="theme/theme1.xml"/><Relationship Id="rId8" Type="http://schemas.openxmlformats.org/officeDocument/2006/relationships/hyperlink" Target="http://www.towson.edu/ows/sentelmt.htm" TargetMode="External"/><Relationship Id="rId51" Type="http://schemas.openxmlformats.org/officeDocument/2006/relationships/image" Target="media/image18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control" Target="activeX/activeX2.xml"/><Relationship Id="rId25" Type="http://schemas.openxmlformats.org/officeDocument/2006/relationships/image" Target="media/image12.jpeg"/><Relationship Id="rId33" Type="http://schemas.openxmlformats.org/officeDocument/2006/relationships/image" Target="media/image14.jpeg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2014-03-21T19:15:00Z</dcterms:created>
  <dcterms:modified xsi:type="dcterms:W3CDTF">2014-03-21T19:15:00Z</dcterms:modified>
</cp:coreProperties>
</file>